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F4" w:rsidRDefault="003E71F4">
      <w:pPr>
        <w:jc w:val="center"/>
        <w:rPr>
          <w:b/>
          <w:sz w:val="32"/>
        </w:rPr>
      </w:pPr>
      <w:r>
        <w:rPr>
          <w:b/>
          <w:sz w:val="32"/>
        </w:rPr>
        <w:t>STAFF EDUCATION BURSARY FUND</w:t>
      </w:r>
    </w:p>
    <w:p w:rsidR="003E71F4" w:rsidRDefault="003E71F4">
      <w:pPr>
        <w:jc w:val="center"/>
        <w:rPr>
          <w:b/>
          <w:sz w:val="32"/>
        </w:rPr>
      </w:pPr>
      <w:r>
        <w:rPr>
          <w:b/>
          <w:sz w:val="32"/>
        </w:rPr>
        <w:t>Application and Guidelines</w:t>
      </w:r>
    </w:p>
    <w:p w:rsidR="003E71F4" w:rsidRDefault="00BF635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</w:t>
      </w:r>
      <w:r w:rsidR="003E71F4">
        <w:rPr>
          <w:b/>
          <w:i/>
          <w:sz w:val="24"/>
        </w:rPr>
        <w:t xml:space="preserve"> Education Bursary Fund made available by the </w:t>
      </w:r>
    </w:p>
    <w:p w:rsidR="003E71F4" w:rsidRDefault="004D3DD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6E5017" w:rsidRDefault="00077D80">
      <w:pPr>
        <w:jc w:val="center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inline distT="0" distB="0" distL="0" distR="0">
            <wp:extent cx="2457450" cy="485775"/>
            <wp:effectExtent l="19050" t="0" r="0" b="0"/>
            <wp:docPr id="1" name="Picture 1" descr="Wetaskiwin Health Foundatinon Logo 1 colou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taskiwin Health Foundatinon Logo 1 colou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17" w:rsidRDefault="006E5017">
      <w:pPr>
        <w:jc w:val="center"/>
        <w:rPr>
          <w:b/>
          <w:sz w:val="24"/>
        </w:rPr>
      </w:pPr>
    </w:p>
    <w:p w:rsidR="003E71F4" w:rsidRDefault="003E71F4">
      <w:pPr>
        <w:jc w:val="center"/>
        <w:rPr>
          <w:b/>
          <w:sz w:val="24"/>
        </w:rPr>
      </w:pPr>
      <w:r>
        <w:rPr>
          <w:b/>
          <w:sz w:val="24"/>
        </w:rPr>
        <w:t xml:space="preserve">The Administration for the distribution of funds is the responsibility of the </w:t>
      </w:r>
    </w:p>
    <w:p w:rsidR="003E71F4" w:rsidRDefault="003E71F4">
      <w:pPr>
        <w:jc w:val="center"/>
        <w:rPr>
          <w:b/>
          <w:sz w:val="24"/>
        </w:rPr>
      </w:pPr>
      <w:r>
        <w:rPr>
          <w:b/>
          <w:sz w:val="24"/>
        </w:rPr>
        <w:t xml:space="preserve"> Wetaskiwin Health Foundation</w:t>
      </w:r>
    </w:p>
    <w:p w:rsidR="006E5017" w:rsidRDefault="006E5017">
      <w:pPr>
        <w:jc w:val="center"/>
        <w:rPr>
          <w:b/>
          <w:sz w:val="24"/>
        </w:rPr>
      </w:pPr>
    </w:p>
    <w:p w:rsidR="003E71F4" w:rsidRDefault="003E71F4" w:rsidP="00E8741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ind w:left="709" w:hanging="709"/>
        <w:jc w:val="both"/>
        <w:rPr>
          <w:sz w:val="24"/>
        </w:rPr>
      </w:pPr>
      <w:r w:rsidRPr="007433C4">
        <w:rPr>
          <w:b/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All employees who have completed the probation</w:t>
      </w:r>
      <w:r w:rsidR="00332A69">
        <w:rPr>
          <w:sz w:val="24"/>
        </w:rPr>
        <w:t xml:space="preserve">ary period requirement with </w:t>
      </w:r>
      <w:r w:rsidR="00BF635F">
        <w:rPr>
          <w:sz w:val="24"/>
        </w:rPr>
        <w:t xml:space="preserve">   </w:t>
      </w:r>
      <w:r>
        <w:rPr>
          <w:sz w:val="24"/>
        </w:rPr>
        <w:t xml:space="preserve"> </w:t>
      </w:r>
      <w:r w:rsidR="001E1992">
        <w:rPr>
          <w:sz w:val="24"/>
        </w:rPr>
        <w:t xml:space="preserve">           </w:t>
      </w:r>
      <w:r w:rsidR="001E1992">
        <w:rPr>
          <w:sz w:val="24"/>
        </w:rPr>
        <w:tab/>
        <w:t>any AHS operated health facility in Wetaskiwin</w:t>
      </w:r>
      <w:r w:rsidR="00BF635F">
        <w:rPr>
          <w:sz w:val="24"/>
        </w:rPr>
        <w:t xml:space="preserve"> </w:t>
      </w:r>
      <w:r w:rsidR="00E87411">
        <w:rPr>
          <w:sz w:val="24"/>
        </w:rPr>
        <w:t xml:space="preserve">or PCN in Wetaskiwin and </w:t>
      </w:r>
      <w:r w:rsidR="0070234C">
        <w:rPr>
          <w:sz w:val="24"/>
        </w:rPr>
        <w:t xml:space="preserve">PCN in </w:t>
      </w:r>
      <w:r w:rsidR="00E87411">
        <w:rPr>
          <w:sz w:val="24"/>
        </w:rPr>
        <w:t xml:space="preserve">Camrose </w:t>
      </w:r>
      <w:r>
        <w:rPr>
          <w:sz w:val="24"/>
        </w:rPr>
        <w:t>are eligible to apply.</w:t>
      </w: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ind w:firstLine="720"/>
        <w:jc w:val="both"/>
        <w:rPr>
          <w:sz w:val="24"/>
        </w:rPr>
      </w:pP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ind w:left="709" w:hanging="709"/>
        <w:jc w:val="both"/>
        <w:rPr>
          <w:sz w:val="24"/>
        </w:rPr>
      </w:pPr>
      <w:r w:rsidRPr="007433C4">
        <w:rPr>
          <w:b/>
          <w:sz w:val="24"/>
        </w:rPr>
        <w:t>2.</w:t>
      </w:r>
      <w:r>
        <w:rPr>
          <w:sz w:val="24"/>
        </w:rPr>
        <w:tab/>
        <w:t xml:space="preserve">Any </w:t>
      </w:r>
      <w:r>
        <w:rPr>
          <w:b/>
          <w:sz w:val="24"/>
          <w:u w:val="single"/>
        </w:rPr>
        <w:t>job related</w:t>
      </w:r>
      <w:r>
        <w:rPr>
          <w:sz w:val="24"/>
        </w:rPr>
        <w:t xml:space="preserve"> program/workshop that supports professional development/employee wellness</w:t>
      </w:r>
      <w:r w:rsidR="004D3DDA">
        <w:rPr>
          <w:sz w:val="24"/>
        </w:rPr>
        <w:t xml:space="preserve"> </w:t>
      </w:r>
      <w:r>
        <w:rPr>
          <w:sz w:val="24"/>
        </w:rPr>
        <w:t>or personal growth will be considered for funding.</w:t>
      </w: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sz w:val="24"/>
        </w:rPr>
      </w:pP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ind w:left="709" w:hanging="709"/>
        <w:jc w:val="both"/>
        <w:rPr>
          <w:sz w:val="24"/>
        </w:rPr>
      </w:pPr>
      <w:r w:rsidRPr="007433C4">
        <w:rPr>
          <w:b/>
          <w:sz w:val="24"/>
        </w:rPr>
        <w:t>3.</w:t>
      </w:r>
      <w:r>
        <w:rPr>
          <w:sz w:val="24"/>
        </w:rPr>
        <w:tab/>
        <w:t>Before funding is considered, applicants must have checked with their own department manager to see if the program can be funded through their department education budget.</w:t>
      </w: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sz w:val="24"/>
        </w:rPr>
      </w:pP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ind w:left="709" w:hanging="709"/>
        <w:jc w:val="both"/>
        <w:rPr>
          <w:sz w:val="24"/>
        </w:rPr>
      </w:pPr>
      <w:r w:rsidRPr="007433C4">
        <w:rPr>
          <w:b/>
          <w:sz w:val="24"/>
        </w:rPr>
        <w:t>4.</w:t>
      </w:r>
      <w:r>
        <w:rPr>
          <w:sz w:val="24"/>
        </w:rPr>
        <w:tab/>
        <w:t xml:space="preserve">Any full time staff member of the </w:t>
      </w:r>
      <w:r w:rsidR="007433C4" w:rsidRPr="007433C4">
        <w:rPr>
          <w:b/>
          <w:sz w:val="24"/>
        </w:rPr>
        <w:t xml:space="preserve">Wetaskiwin Hospital &amp; Care </w:t>
      </w:r>
      <w:r w:rsidR="004D3DDA" w:rsidRPr="007433C4">
        <w:rPr>
          <w:b/>
          <w:sz w:val="24"/>
        </w:rPr>
        <w:t>Centre</w:t>
      </w:r>
      <w:r w:rsidR="007433C4" w:rsidRPr="007433C4">
        <w:rPr>
          <w:b/>
          <w:sz w:val="24"/>
        </w:rPr>
        <w:t>,</w:t>
      </w:r>
      <w:r w:rsidR="007433C4">
        <w:rPr>
          <w:sz w:val="24"/>
        </w:rPr>
        <w:t xml:space="preserve"> </w:t>
      </w:r>
      <w:r w:rsidR="00575697" w:rsidRPr="00575697">
        <w:rPr>
          <w:b/>
          <w:sz w:val="24"/>
        </w:rPr>
        <w:t>Wetaskiwin</w:t>
      </w:r>
      <w:r w:rsidR="00575697">
        <w:rPr>
          <w:sz w:val="24"/>
        </w:rPr>
        <w:t xml:space="preserve"> </w:t>
      </w:r>
      <w:r w:rsidR="00806F44">
        <w:rPr>
          <w:b/>
          <w:sz w:val="24"/>
        </w:rPr>
        <w:t>Community Health Unit</w:t>
      </w:r>
      <w:r w:rsidR="00E87411">
        <w:rPr>
          <w:sz w:val="24"/>
        </w:rPr>
        <w:t>,</w:t>
      </w:r>
      <w:r w:rsidR="007433C4">
        <w:rPr>
          <w:sz w:val="24"/>
        </w:rPr>
        <w:t xml:space="preserve"> </w:t>
      </w:r>
      <w:r w:rsidR="007433C4" w:rsidRPr="007433C4">
        <w:rPr>
          <w:b/>
          <w:sz w:val="24"/>
        </w:rPr>
        <w:t>Wetaskiwin Mental Health</w:t>
      </w:r>
      <w:r w:rsidR="007433C4">
        <w:rPr>
          <w:sz w:val="24"/>
        </w:rPr>
        <w:t xml:space="preserve"> </w:t>
      </w:r>
      <w:r w:rsidR="00575697" w:rsidRPr="00575697">
        <w:rPr>
          <w:b/>
          <w:sz w:val="24"/>
        </w:rPr>
        <w:t>Centre</w:t>
      </w:r>
      <w:r w:rsidR="00E87411">
        <w:rPr>
          <w:b/>
          <w:sz w:val="24"/>
        </w:rPr>
        <w:t>,</w:t>
      </w:r>
      <w:r w:rsidR="00E87411">
        <w:rPr>
          <w:sz w:val="24"/>
        </w:rPr>
        <w:t xml:space="preserve"> </w:t>
      </w:r>
      <w:proofErr w:type="gramStart"/>
      <w:r w:rsidR="00E87411" w:rsidRPr="00E87411">
        <w:rPr>
          <w:b/>
          <w:sz w:val="24"/>
        </w:rPr>
        <w:t>Primary</w:t>
      </w:r>
      <w:proofErr w:type="gramEnd"/>
      <w:r w:rsidR="00E87411" w:rsidRPr="00E87411">
        <w:rPr>
          <w:b/>
          <w:sz w:val="24"/>
        </w:rPr>
        <w:t xml:space="preserve"> Care Network Camrose</w:t>
      </w:r>
      <w:r w:rsidR="00E87411">
        <w:rPr>
          <w:sz w:val="24"/>
        </w:rPr>
        <w:t xml:space="preserve"> &amp; </w:t>
      </w:r>
      <w:r w:rsidR="00E87411" w:rsidRPr="00E87411">
        <w:rPr>
          <w:b/>
          <w:sz w:val="24"/>
        </w:rPr>
        <w:t>Primary Care Network Wetaskiwin</w:t>
      </w:r>
      <w:r>
        <w:rPr>
          <w:sz w:val="24"/>
        </w:rPr>
        <w:t xml:space="preserve">- </w:t>
      </w:r>
      <w:r w:rsidR="004D3DDA">
        <w:rPr>
          <w:sz w:val="24"/>
        </w:rPr>
        <w:t>are</w:t>
      </w:r>
      <w:r>
        <w:rPr>
          <w:sz w:val="24"/>
        </w:rPr>
        <w:t xml:space="preserve"> eligible for </w:t>
      </w:r>
      <w:r w:rsidR="00554473">
        <w:rPr>
          <w:sz w:val="24"/>
        </w:rPr>
        <w:t>funding to</w:t>
      </w:r>
      <w:r>
        <w:rPr>
          <w:sz w:val="24"/>
        </w:rPr>
        <w:t xml:space="preserve"> a maximum of </w:t>
      </w:r>
      <w:r w:rsidRPr="006E5017">
        <w:rPr>
          <w:b/>
          <w:sz w:val="24"/>
        </w:rPr>
        <w:t>$</w:t>
      </w:r>
      <w:r w:rsidR="0086093C">
        <w:rPr>
          <w:b/>
          <w:sz w:val="24"/>
        </w:rPr>
        <w:t>750</w:t>
      </w:r>
      <w:r w:rsidR="009337C0">
        <w:rPr>
          <w:b/>
          <w:sz w:val="24"/>
        </w:rPr>
        <w:t>.00.</w:t>
      </w: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sz w:val="24"/>
        </w:rPr>
      </w:pP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sz w:val="24"/>
        </w:rPr>
      </w:pPr>
      <w:r w:rsidRPr="007433C4">
        <w:rPr>
          <w:b/>
          <w:sz w:val="24"/>
        </w:rPr>
        <w:t>5.</w:t>
      </w:r>
      <w:r>
        <w:rPr>
          <w:sz w:val="24"/>
        </w:rPr>
        <w:tab/>
        <w:t>Part time &amp; casual staff a</w:t>
      </w:r>
      <w:r w:rsidR="00BF635F">
        <w:rPr>
          <w:sz w:val="24"/>
        </w:rPr>
        <w:t xml:space="preserve">re eligible for a maximum of </w:t>
      </w:r>
      <w:r w:rsidR="009337C0">
        <w:rPr>
          <w:b/>
          <w:sz w:val="24"/>
        </w:rPr>
        <w:t>$</w:t>
      </w:r>
      <w:r w:rsidR="0086093C">
        <w:rPr>
          <w:b/>
          <w:sz w:val="24"/>
        </w:rPr>
        <w:t>35</w:t>
      </w:r>
      <w:r w:rsidR="00017B52">
        <w:rPr>
          <w:b/>
          <w:sz w:val="24"/>
        </w:rPr>
        <w:t>0.00</w:t>
      </w:r>
      <w:r w:rsidR="00BF635F" w:rsidRPr="006E5017">
        <w:rPr>
          <w:b/>
          <w:sz w:val="24"/>
        </w:rPr>
        <w:t>.</w:t>
      </w:r>
    </w:p>
    <w:p w:rsidR="003E71F4" w:rsidRPr="007433C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b/>
          <w:sz w:val="24"/>
        </w:rPr>
      </w:pP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sz w:val="24"/>
        </w:rPr>
      </w:pPr>
      <w:r w:rsidRPr="007433C4">
        <w:rPr>
          <w:b/>
          <w:sz w:val="24"/>
        </w:rPr>
        <w:t>6.</w:t>
      </w:r>
      <w:r>
        <w:rPr>
          <w:sz w:val="24"/>
        </w:rPr>
        <w:tab/>
        <w:t xml:space="preserve">Train the trainer instructor courses will be funded to a maximum of </w:t>
      </w:r>
      <w:r w:rsidR="0086093C">
        <w:rPr>
          <w:b/>
          <w:sz w:val="24"/>
        </w:rPr>
        <w:t>$3</w:t>
      </w:r>
      <w:r w:rsidR="00855745">
        <w:rPr>
          <w:b/>
          <w:sz w:val="24"/>
        </w:rPr>
        <w:t>00</w:t>
      </w:r>
      <w:r w:rsidRPr="006E5017">
        <w:rPr>
          <w:b/>
          <w:sz w:val="24"/>
        </w:rPr>
        <w:t>.00</w:t>
      </w:r>
      <w:r>
        <w:rPr>
          <w:sz w:val="24"/>
        </w:rPr>
        <w:t>.</w:t>
      </w:r>
    </w:p>
    <w:p w:rsidR="003E71F4" w:rsidRPr="007433C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b/>
          <w:sz w:val="24"/>
        </w:rPr>
      </w:pP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sz w:val="24"/>
        </w:rPr>
      </w:pPr>
      <w:r w:rsidRPr="007433C4">
        <w:rPr>
          <w:b/>
          <w:sz w:val="24"/>
        </w:rPr>
        <w:t>7.</w:t>
      </w:r>
      <w:r>
        <w:rPr>
          <w:sz w:val="24"/>
        </w:rPr>
        <w:tab/>
      </w:r>
      <w:r w:rsidRPr="00C76D0D">
        <w:rPr>
          <w:b/>
          <w:sz w:val="24"/>
          <w:u w:val="single"/>
        </w:rPr>
        <w:t xml:space="preserve">Costs to be considered for funding </w:t>
      </w:r>
      <w:r w:rsidR="00BF635F" w:rsidRPr="00C76D0D">
        <w:rPr>
          <w:b/>
          <w:sz w:val="24"/>
          <w:u w:val="single"/>
        </w:rPr>
        <w:t xml:space="preserve">only </w:t>
      </w:r>
      <w:r w:rsidRPr="00C76D0D">
        <w:rPr>
          <w:b/>
          <w:sz w:val="24"/>
          <w:u w:val="single"/>
        </w:rPr>
        <w:t xml:space="preserve">include </w:t>
      </w:r>
      <w:r w:rsidR="00BF635F" w:rsidRPr="00C76D0D">
        <w:rPr>
          <w:b/>
          <w:sz w:val="24"/>
          <w:u w:val="single"/>
        </w:rPr>
        <w:t>tuition</w:t>
      </w:r>
      <w:r>
        <w:rPr>
          <w:sz w:val="24"/>
        </w:rPr>
        <w:t xml:space="preserve"> </w:t>
      </w: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sz w:val="24"/>
        </w:rPr>
      </w:pP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ind w:left="720" w:hanging="720"/>
        <w:jc w:val="both"/>
        <w:rPr>
          <w:sz w:val="24"/>
        </w:rPr>
      </w:pPr>
      <w:r w:rsidRPr="007433C4">
        <w:rPr>
          <w:b/>
          <w:sz w:val="24"/>
        </w:rPr>
        <w:t>8.</w:t>
      </w:r>
      <w:r>
        <w:rPr>
          <w:sz w:val="24"/>
        </w:rPr>
        <w:tab/>
        <w:t xml:space="preserve">Those wishing to apply may do so by </w:t>
      </w:r>
      <w:r w:rsidRPr="00775CD1">
        <w:rPr>
          <w:b/>
          <w:sz w:val="24"/>
        </w:rPr>
        <w:t>submitting a completed application form</w:t>
      </w:r>
      <w:r>
        <w:rPr>
          <w:sz w:val="24"/>
        </w:rPr>
        <w:t xml:space="preserve"> </w:t>
      </w:r>
      <w:r w:rsidRPr="00775CD1">
        <w:rPr>
          <w:b/>
          <w:sz w:val="24"/>
        </w:rPr>
        <w:t>following</w:t>
      </w:r>
      <w:r w:rsidR="004D3DDA" w:rsidRPr="00775CD1">
        <w:rPr>
          <w:b/>
          <w:sz w:val="24"/>
        </w:rPr>
        <w:t xml:space="preserve"> </w:t>
      </w:r>
      <w:r w:rsidRPr="00775CD1">
        <w:rPr>
          <w:b/>
          <w:sz w:val="24"/>
        </w:rPr>
        <w:t xml:space="preserve">the program </w:t>
      </w:r>
      <w:r w:rsidRPr="002C4E0D">
        <w:rPr>
          <w:b/>
          <w:sz w:val="24"/>
          <w:u w:val="single"/>
        </w:rPr>
        <w:t>with proof of attendance and completion</w:t>
      </w:r>
      <w:r>
        <w:rPr>
          <w:sz w:val="24"/>
        </w:rPr>
        <w:t xml:space="preserve"> for which funding is sought.</w:t>
      </w:r>
      <w:r w:rsidR="004D3DDA">
        <w:rPr>
          <w:sz w:val="24"/>
        </w:rPr>
        <w:t xml:space="preserve"> </w:t>
      </w:r>
      <w:r>
        <w:rPr>
          <w:sz w:val="24"/>
        </w:rPr>
        <w:t>Failure to provide the necessary information will result in wi</w:t>
      </w:r>
      <w:r w:rsidR="007433C4">
        <w:rPr>
          <w:sz w:val="24"/>
        </w:rPr>
        <w:t>thholding the applicants review process.</w:t>
      </w:r>
      <w:r w:rsidR="004D3DDA">
        <w:rPr>
          <w:sz w:val="24"/>
        </w:rPr>
        <w:t xml:space="preserve"> </w:t>
      </w:r>
      <w:r>
        <w:rPr>
          <w:sz w:val="24"/>
        </w:rPr>
        <w:t>Only the amount of funding requested will be paid out</w:t>
      </w:r>
      <w:r w:rsidR="00BF635F">
        <w:rPr>
          <w:sz w:val="24"/>
        </w:rPr>
        <w:t>,</w:t>
      </w:r>
      <w:r>
        <w:rPr>
          <w:sz w:val="24"/>
        </w:rPr>
        <w:t xml:space="preserve"> up </w:t>
      </w:r>
      <w:r w:rsidR="00BF635F">
        <w:rPr>
          <w:sz w:val="24"/>
        </w:rPr>
        <w:t xml:space="preserve">to </w:t>
      </w:r>
      <w:r w:rsidR="007433C4">
        <w:rPr>
          <w:sz w:val="24"/>
        </w:rPr>
        <w:t>the eligible maximum</w:t>
      </w:r>
      <w:r w:rsidR="004D3DDA">
        <w:rPr>
          <w:sz w:val="24"/>
        </w:rPr>
        <w:t>.</w:t>
      </w:r>
    </w:p>
    <w:p w:rsidR="006E5017" w:rsidRPr="007433C4" w:rsidRDefault="006E5017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ind w:left="720" w:hanging="720"/>
        <w:jc w:val="both"/>
        <w:rPr>
          <w:b/>
          <w:sz w:val="24"/>
        </w:rPr>
      </w:pPr>
    </w:p>
    <w:p w:rsidR="003E71F4" w:rsidRDefault="003E71F4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ind w:left="720" w:hanging="720"/>
        <w:jc w:val="both"/>
        <w:rPr>
          <w:sz w:val="24"/>
        </w:rPr>
      </w:pPr>
      <w:r w:rsidRPr="007433C4">
        <w:rPr>
          <w:b/>
          <w:sz w:val="24"/>
        </w:rPr>
        <w:t>9.</w:t>
      </w:r>
      <w:r>
        <w:rPr>
          <w:sz w:val="24"/>
        </w:rPr>
        <w:tab/>
        <w:t xml:space="preserve">Applications will be reviewed </w:t>
      </w:r>
      <w:r w:rsidR="00775CD1">
        <w:rPr>
          <w:sz w:val="24"/>
        </w:rPr>
        <w:t xml:space="preserve">as received by the Bursary </w:t>
      </w:r>
      <w:r w:rsidR="007433C4">
        <w:rPr>
          <w:sz w:val="24"/>
        </w:rPr>
        <w:t xml:space="preserve">Fund </w:t>
      </w:r>
      <w:r>
        <w:rPr>
          <w:sz w:val="24"/>
        </w:rPr>
        <w:t>Committee</w:t>
      </w:r>
      <w:r w:rsidR="00775CD1">
        <w:rPr>
          <w:sz w:val="24"/>
        </w:rPr>
        <w:t>.</w:t>
      </w:r>
      <w:r w:rsidR="007433C4">
        <w:rPr>
          <w:sz w:val="24"/>
        </w:rPr>
        <w:t xml:space="preserve"> </w:t>
      </w:r>
      <w:r w:rsidR="00BF635F" w:rsidRPr="00775CD1">
        <w:rPr>
          <w:b/>
          <w:sz w:val="24"/>
          <w:u w:val="single"/>
        </w:rPr>
        <w:t>A</w:t>
      </w:r>
      <w:r w:rsidR="002B1713">
        <w:rPr>
          <w:b/>
          <w:sz w:val="24"/>
          <w:u w:val="single"/>
        </w:rPr>
        <w:t>pplication deadline:  March 31, 2022</w:t>
      </w:r>
      <w:bookmarkStart w:id="0" w:name="_GoBack"/>
      <w:bookmarkEnd w:id="0"/>
      <w:r w:rsidR="00BF635F" w:rsidRPr="00775CD1">
        <w:rPr>
          <w:b/>
          <w:sz w:val="24"/>
          <w:u w:val="single"/>
        </w:rPr>
        <w:t>.</w:t>
      </w:r>
      <w:r w:rsidR="00BF635F">
        <w:rPr>
          <w:sz w:val="24"/>
        </w:rPr>
        <w:t xml:space="preserve"> </w:t>
      </w:r>
      <w:r w:rsidR="007433C4">
        <w:rPr>
          <w:sz w:val="24"/>
        </w:rPr>
        <w:t xml:space="preserve">  </w:t>
      </w:r>
      <w:r w:rsidR="00BF635F" w:rsidRPr="00775CD1">
        <w:rPr>
          <w:b/>
          <w:sz w:val="24"/>
          <w:u w:val="single"/>
        </w:rPr>
        <w:t>E</w:t>
      </w:r>
      <w:r w:rsidR="00775CD1" w:rsidRPr="00775CD1">
        <w:rPr>
          <w:b/>
          <w:sz w:val="24"/>
          <w:u w:val="single"/>
        </w:rPr>
        <w:t>ligible timeline:</w:t>
      </w:r>
      <w:r w:rsidR="00BF635F" w:rsidRPr="00775CD1">
        <w:rPr>
          <w:b/>
          <w:sz w:val="24"/>
          <w:u w:val="single"/>
        </w:rPr>
        <w:t xml:space="preserve"> </w:t>
      </w:r>
      <w:r w:rsidR="002B1713">
        <w:rPr>
          <w:b/>
          <w:sz w:val="24"/>
          <w:u w:val="single"/>
        </w:rPr>
        <w:t>April 1</w:t>
      </w:r>
      <w:r w:rsidR="00BF635F" w:rsidRPr="00775CD1">
        <w:rPr>
          <w:b/>
          <w:sz w:val="24"/>
          <w:u w:val="single"/>
        </w:rPr>
        <w:t>,</w:t>
      </w:r>
      <w:r w:rsidR="00BF635F" w:rsidRPr="00775CD1">
        <w:rPr>
          <w:b/>
          <w:sz w:val="24"/>
        </w:rPr>
        <w:t xml:space="preserve"> </w:t>
      </w:r>
      <w:r w:rsidR="0086093C">
        <w:rPr>
          <w:b/>
          <w:sz w:val="24"/>
          <w:u w:val="single"/>
        </w:rPr>
        <w:t>202</w:t>
      </w:r>
      <w:r w:rsidR="002B1713">
        <w:rPr>
          <w:b/>
          <w:sz w:val="24"/>
          <w:u w:val="single"/>
        </w:rPr>
        <w:t>1</w:t>
      </w:r>
      <w:r w:rsidR="0086093C">
        <w:rPr>
          <w:b/>
          <w:sz w:val="24"/>
          <w:u w:val="single"/>
        </w:rPr>
        <w:t xml:space="preserve"> </w:t>
      </w:r>
      <w:r w:rsidR="002B1713">
        <w:rPr>
          <w:b/>
          <w:sz w:val="24"/>
          <w:u w:val="single"/>
        </w:rPr>
        <w:t>–</w:t>
      </w:r>
      <w:r w:rsidR="0086093C">
        <w:rPr>
          <w:b/>
          <w:sz w:val="24"/>
          <w:u w:val="single"/>
        </w:rPr>
        <w:t xml:space="preserve"> </w:t>
      </w:r>
      <w:r w:rsidR="002B1713">
        <w:rPr>
          <w:b/>
          <w:sz w:val="24"/>
          <w:u w:val="single"/>
        </w:rPr>
        <w:t>March 31, 2022</w:t>
      </w:r>
      <w:r w:rsidR="00BF635F" w:rsidRPr="007433C4">
        <w:rPr>
          <w:b/>
          <w:sz w:val="24"/>
          <w:u w:val="single"/>
        </w:rPr>
        <w:t>.</w:t>
      </w:r>
    </w:p>
    <w:p w:rsidR="006E5017" w:rsidRDefault="006E5017" w:rsidP="00575697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ind w:left="720" w:hanging="720"/>
        <w:jc w:val="both"/>
        <w:rPr>
          <w:sz w:val="24"/>
        </w:rPr>
      </w:pPr>
    </w:p>
    <w:p w:rsidR="003E71F4" w:rsidRDefault="006E5017" w:rsidP="00575697">
      <w:pPr>
        <w:numPr>
          <w:ilvl w:val="0"/>
          <w:numId w:val="1"/>
        </w:num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jc w:val="both"/>
        <w:rPr>
          <w:sz w:val="24"/>
        </w:rPr>
      </w:pPr>
      <w:r>
        <w:rPr>
          <w:sz w:val="24"/>
        </w:rPr>
        <w:t>Funds will be award</w:t>
      </w:r>
      <w:r w:rsidR="00E716BD">
        <w:rPr>
          <w:sz w:val="24"/>
        </w:rPr>
        <w:t xml:space="preserve">ed </w:t>
      </w:r>
      <w:r w:rsidR="00FE216D">
        <w:rPr>
          <w:sz w:val="24"/>
        </w:rPr>
        <w:t>at the end of each quarter.</w:t>
      </w:r>
      <w:r>
        <w:rPr>
          <w:sz w:val="24"/>
        </w:rPr>
        <w:t xml:space="preserve"> </w:t>
      </w:r>
    </w:p>
    <w:p w:rsidR="00775CD1" w:rsidRDefault="00775CD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rPr>
          <w:b/>
          <w:sz w:val="24"/>
        </w:rPr>
      </w:pPr>
    </w:p>
    <w:p w:rsidR="006E5017" w:rsidRDefault="00775CD1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</w:t>
      </w:r>
    </w:p>
    <w:p w:rsidR="003E71F4" w:rsidRDefault="003E71F4">
      <w:pPr>
        <w:jc w:val="center"/>
        <w:rPr>
          <w:b/>
          <w:sz w:val="28"/>
          <w:u w:val="single"/>
        </w:rPr>
      </w:pPr>
      <w:r>
        <w:rPr>
          <w:sz w:val="24"/>
        </w:rPr>
        <w:br w:type="page"/>
      </w:r>
      <w:r>
        <w:rPr>
          <w:b/>
          <w:sz w:val="28"/>
          <w:u w:val="single"/>
        </w:rPr>
        <w:lastRenderedPageBreak/>
        <w:t>STAFF EDUCATION BURSARY FUND APPLICATION FORM</w:t>
      </w:r>
    </w:p>
    <w:p w:rsidR="007F723C" w:rsidRDefault="007F723C">
      <w:pPr>
        <w:jc w:val="center"/>
        <w:rPr>
          <w:b/>
          <w:sz w:val="28"/>
          <w:u w:val="single"/>
        </w:rPr>
      </w:pPr>
    </w:p>
    <w:p w:rsidR="007F723C" w:rsidRDefault="00077D80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inline distT="0" distB="0" distL="0" distR="0">
            <wp:extent cx="3038475" cy="590550"/>
            <wp:effectExtent l="19050" t="0" r="9525" b="0"/>
            <wp:docPr id="2" name="Picture 2" descr="Wetaskiwin Health Foundatinon Logo 1 colou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taskiwin Health Foundatinon Logo 1 colou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DA" w:rsidRPr="00113548" w:rsidRDefault="007F723C" w:rsidP="00113548">
      <w:pPr>
        <w:pStyle w:val="Heading4"/>
      </w:pPr>
      <w:r>
        <w:t xml:space="preserve"> </w:t>
      </w:r>
      <w:r w:rsidR="003E71F4">
        <w:rPr>
          <w:b/>
        </w:rPr>
        <w:t xml:space="preserve">Incomplete applications </w:t>
      </w:r>
      <w:r w:rsidR="004D3DDA">
        <w:rPr>
          <w:b/>
        </w:rPr>
        <w:t>will cause unnecessary delays.</w:t>
      </w:r>
      <w:r w:rsidR="004D3DDA">
        <w:rPr>
          <w:b/>
        </w:rPr>
        <w:tab/>
      </w:r>
    </w:p>
    <w:p w:rsidR="007F723C" w:rsidRDefault="007F723C">
      <w:pPr>
        <w:rPr>
          <w:b/>
          <w:sz w:val="24"/>
        </w:rPr>
      </w:pPr>
    </w:p>
    <w:p w:rsidR="003E71F4" w:rsidRDefault="003E71F4">
      <w:pPr>
        <w:rPr>
          <w:b/>
          <w:sz w:val="24"/>
        </w:rPr>
      </w:pPr>
      <w:r>
        <w:rPr>
          <w:b/>
          <w:sz w:val="24"/>
        </w:rPr>
        <w:t>Date:</w:t>
      </w:r>
      <w:r w:rsidR="00554473">
        <w:rPr>
          <w:b/>
          <w:sz w:val="24"/>
        </w:rPr>
        <w:t xml:space="preserve"> </w:t>
      </w:r>
      <w:r>
        <w:rPr>
          <w:b/>
          <w:sz w:val="24"/>
        </w:rPr>
        <w:t>__________________</w:t>
      </w:r>
    </w:p>
    <w:p w:rsidR="007F723C" w:rsidRDefault="007F723C">
      <w:pPr>
        <w:rPr>
          <w:b/>
          <w:sz w:val="24"/>
        </w:rPr>
      </w:pPr>
    </w:p>
    <w:p w:rsidR="003E71F4" w:rsidRDefault="003E71F4">
      <w:pPr>
        <w:rPr>
          <w:b/>
          <w:i/>
          <w:sz w:val="16"/>
          <w:szCs w:val="16"/>
        </w:rPr>
      </w:pPr>
      <w:r>
        <w:rPr>
          <w:b/>
          <w:i/>
          <w:sz w:val="24"/>
        </w:rPr>
        <w:t>Personal Information</w:t>
      </w:r>
    </w:p>
    <w:p w:rsidR="007F723C" w:rsidRPr="007F723C" w:rsidRDefault="007F723C">
      <w:pPr>
        <w:rPr>
          <w:b/>
          <w:i/>
          <w:sz w:val="16"/>
          <w:szCs w:val="16"/>
        </w:rPr>
      </w:pPr>
    </w:p>
    <w:p w:rsidR="003E71F4" w:rsidRPr="009F5FA9" w:rsidRDefault="009F5FA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  <w:u w:val="single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87411" w:rsidRPr="00113548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sz w:val="24"/>
        </w:rPr>
        <w:t>Address (city &amp; postal code)</w:t>
      </w:r>
      <w:r w:rsidR="009F5FA9">
        <w:rPr>
          <w:sz w:val="24"/>
        </w:rPr>
        <w:t>:</w:t>
      </w:r>
      <w:r w:rsidR="009F5FA9">
        <w:rPr>
          <w:sz w:val="24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113548">
        <w:rPr>
          <w:sz w:val="24"/>
        </w:rPr>
        <w:tab/>
      </w:r>
      <w:r w:rsidR="00E87411">
        <w:rPr>
          <w:sz w:val="24"/>
        </w:rPr>
        <w:tab/>
      </w:r>
      <w:r w:rsidR="00113548">
        <w:rPr>
          <w:sz w:val="24"/>
        </w:rPr>
        <w:tab/>
      </w:r>
      <w:r w:rsidR="00113548">
        <w:rPr>
          <w:sz w:val="24"/>
        </w:rPr>
        <w:tab/>
      </w:r>
      <w:r w:rsidR="00113548">
        <w:rPr>
          <w:sz w:val="24"/>
        </w:rPr>
        <w:tab/>
      </w:r>
      <w:r w:rsidR="00E87411">
        <w:rPr>
          <w:sz w:val="24"/>
          <w:u w:val="single"/>
        </w:rPr>
        <w:tab/>
      </w:r>
      <w:r w:rsidR="00E87411">
        <w:rPr>
          <w:sz w:val="24"/>
          <w:u w:val="single"/>
        </w:rPr>
        <w:tab/>
      </w:r>
      <w:r w:rsidR="00E87411">
        <w:rPr>
          <w:sz w:val="24"/>
          <w:u w:val="single"/>
        </w:rPr>
        <w:tab/>
      </w:r>
      <w:r w:rsidR="00E87411">
        <w:rPr>
          <w:sz w:val="24"/>
          <w:u w:val="single"/>
        </w:rPr>
        <w:tab/>
      </w:r>
      <w:r w:rsidR="00E87411">
        <w:rPr>
          <w:sz w:val="24"/>
          <w:u w:val="single"/>
        </w:rPr>
        <w:tab/>
      </w:r>
      <w:r w:rsidR="00E87411">
        <w:rPr>
          <w:sz w:val="24"/>
          <w:u w:val="single"/>
        </w:rPr>
        <w:tab/>
      </w:r>
      <w:r w:rsidR="00E87411">
        <w:rPr>
          <w:sz w:val="24"/>
          <w:u w:val="single"/>
        </w:rPr>
        <w:tab/>
      </w:r>
    </w:p>
    <w:p w:rsidR="00554473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sz w:val="24"/>
        </w:rPr>
        <w:t xml:space="preserve">Phone Numbers </w:t>
      </w:r>
    </w:p>
    <w:p w:rsidR="003E71F4" w:rsidRPr="009F5FA9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  <w:u w:val="single"/>
        </w:rPr>
      </w:pPr>
      <w:r>
        <w:rPr>
          <w:sz w:val="24"/>
        </w:rPr>
        <w:t>(H)</w:t>
      </w:r>
      <w:r w:rsidR="009F5FA9">
        <w:rPr>
          <w:sz w:val="24"/>
        </w:rPr>
        <w:t>:</w:t>
      </w:r>
      <w:r w:rsidR="00554473">
        <w:rPr>
          <w:sz w:val="24"/>
        </w:rPr>
        <w:t xml:space="preserve"> </w:t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</w:rPr>
        <w:t xml:space="preserve">  </w:t>
      </w:r>
      <w:r>
        <w:rPr>
          <w:sz w:val="24"/>
        </w:rPr>
        <w:t>(W)</w:t>
      </w:r>
      <w:r w:rsidR="009F5FA9">
        <w:rPr>
          <w:sz w:val="24"/>
        </w:rPr>
        <w:t>:</w:t>
      </w:r>
      <w:r w:rsidR="009F5FA9">
        <w:rPr>
          <w:sz w:val="24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  <w:t xml:space="preserve"> </w:t>
      </w:r>
      <w:r w:rsidR="009F5FA9">
        <w:rPr>
          <w:sz w:val="24"/>
        </w:rPr>
        <w:t xml:space="preserve">  </w:t>
      </w:r>
      <w:r>
        <w:rPr>
          <w:sz w:val="24"/>
        </w:rPr>
        <w:t>Position</w:t>
      </w:r>
      <w:r w:rsidR="009F5FA9">
        <w:rPr>
          <w:sz w:val="24"/>
        </w:rPr>
        <w:t>:</w:t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</w:p>
    <w:p w:rsidR="003E71F4" w:rsidRPr="009F5FA9" w:rsidRDefault="009F5FA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b/>
        </w:rPr>
        <w:t>(Circle One Please)</w:t>
      </w:r>
    </w:p>
    <w:p w:rsidR="003E71F4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sz w:val="24"/>
        </w:rPr>
        <w:t>Unit/Department</w:t>
      </w:r>
      <w:r w:rsidR="009F5FA9">
        <w:rPr>
          <w:sz w:val="24"/>
        </w:rPr>
        <w:t>:</w:t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</w:rPr>
        <w:t xml:space="preserve">  </w:t>
      </w:r>
      <w:r>
        <w:rPr>
          <w:sz w:val="24"/>
        </w:rPr>
        <w:t>Casual         Part Time         Full Time</w:t>
      </w:r>
    </w:p>
    <w:p w:rsidR="003E71F4" w:rsidRDefault="007F723C">
      <w:pPr>
        <w:rPr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    </w:t>
      </w:r>
      <w:r w:rsidR="003E71F4">
        <w:rPr>
          <w:b/>
          <w:i/>
          <w:sz w:val="24"/>
        </w:rPr>
        <w:t>Program Information</w:t>
      </w:r>
    </w:p>
    <w:p w:rsidR="003E71F4" w:rsidRPr="009F5FA9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before="120"/>
        <w:rPr>
          <w:sz w:val="24"/>
          <w:u w:val="single"/>
        </w:rPr>
      </w:pPr>
      <w:r>
        <w:rPr>
          <w:sz w:val="24"/>
        </w:rPr>
        <w:t>Title/Program Name</w:t>
      </w:r>
      <w:r w:rsidR="009F5FA9">
        <w:rPr>
          <w:sz w:val="24"/>
        </w:rPr>
        <w:t>:</w:t>
      </w:r>
      <w:r w:rsidR="009F5FA9">
        <w:rPr>
          <w:sz w:val="24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</w:p>
    <w:p w:rsidR="003E71F4" w:rsidRPr="009F5FA9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  <w:u w:val="single"/>
        </w:rPr>
      </w:pPr>
      <w:r>
        <w:rPr>
          <w:sz w:val="24"/>
        </w:rPr>
        <w:t>Host</w:t>
      </w:r>
      <w:r w:rsidR="009F5FA9">
        <w:rPr>
          <w:sz w:val="24"/>
        </w:rPr>
        <w:t>:</w:t>
      </w:r>
      <w:r w:rsidR="009F5FA9">
        <w:rPr>
          <w:sz w:val="24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</w:rPr>
        <w:t xml:space="preserve">   </w:t>
      </w:r>
      <w:r>
        <w:rPr>
          <w:sz w:val="24"/>
        </w:rPr>
        <w:t>Location</w:t>
      </w:r>
      <w:r w:rsidR="009F5FA9">
        <w:rPr>
          <w:sz w:val="24"/>
        </w:rPr>
        <w:t xml:space="preserve">:  </w:t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</w:p>
    <w:p w:rsidR="003E71F4" w:rsidRPr="009F5FA9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  <w:u w:val="single"/>
        </w:rPr>
      </w:pPr>
      <w:r>
        <w:rPr>
          <w:sz w:val="24"/>
        </w:rPr>
        <w:t>Dates of Program</w:t>
      </w:r>
      <w:r w:rsidR="009F5FA9">
        <w:rPr>
          <w:sz w:val="24"/>
        </w:rPr>
        <w:t xml:space="preserve">:  </w:t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>
        <w:rPr>
          <w:sz w:val="24"/>
        </w:rPr>
        <w:t xml:space="preserve">Hours of </w:t>
      </w:r>
      <w:r w:rsidR="004D3DDA">
        <w:rPr>
          <w:sz w:val="24"/>
        </w:rPr>
        <w:t>I</w:t>
      </w:r>
      <w:r>
        <w:rPr>
          <w:sz w:val="24"/>
        </w:rPr>
        <w:t>nstruction</w:t>
      </w:r>
      <w:r w:rsidR="009F5FA9">
        <w:rPr>
          <w:sz w:val="24"/>
        </w:rPr>
        <w:t xml:space="preserve">:  </w:t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</w:p>
    <w:p w:rsidR="003E71F4" w:rsidRDefault="003E71F4">
      <w:pPr>
        <w:pStyle w:val="BodyText"/>
      </w:pPr>
      <w:r>
        <w:t xml:space="preserve">How will this program contribute to: (circle rating with: 1-great help &amp; 5-little help) </w:t>
      </w:r>
    </w:p>
    <w:p w:rsidR="003E71F4" w:rsidRDefault="003E71F4">
      <w:pPr>
        <w:pStyle w:val="BodyText"/>
        <w:rPr>
          <w:b w:val="0"/>
          <w:i/>
        </w:rPr>
      </w:pPr>
      <w:r>
        <w:rPr>
          <w:b w:val="0"/>
          <w:i/>
        </w:rPr>
        <w:t>Use back of form for more space</w:t>
      </w:r>
    </w:p>
    <w:p w:rsidR="003E71F4" w:rsidRPr="009F5FA9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  <w:u w:val="single"/>
        </w:rPr>
      </w:pPr>
      <w:proofErr w:type="gramStart"/>
      <w:r>
        <w:rPr>
          <w:sz w:val="24"/>
        </w:rPr>
        <w:t>a)</w:t>
      </w:r>
      <w:proofErr w:type="gramEnd"/>
      <w:r>
        <w:rPr>
          <w:sz w:val="24"/>
        </w:rPr>
        <w:t>Your pe</w:t>
      </w:r>
      <w:r w:rsidR="004D3DDA">
        <w:rPr>
          <w:sz w:val="24"/>
        </w:rPr>
        <w:t xml:space="preserve">rsonal growth (  1  2  3  4  5) </w:t>
      </w:r>
      <w:r>
        <w:rPr>
          <w:sz w:val="24"/>
        </w:rPr>
        <w:t>Explain:</w:t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</w:p>
    <w:p w:rsidR="003E71F4" w:rsidRPr="009F5FA9" w:rsidRDefault="009F5FA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  <w:u w:val="single"/>
        </w:rPr>
      </w:pPr>
      <w:r>
        <w:rPr>
          <w:sz w:val="24"/>
        </w:rPr>
        <w:t>b) Your</w:t>
      </w:r>
      <w:r w:rsidR="003E71F4">
        <w:rPr>
          <w:sz w:val="24"/>
        </w:rPr>
        <w:t xml:space="preserve"> professional/</w:t>
      </w:r>
      <w:r w:rsidR="004D3DDA">
        <w:rPr>
          <w:sz w:val="24"/>
        </w:rPr>
        <w:t xml:space="preserve">career growth </w:t>
      </w:r>
      <w:proofErr w:type="gramStart"/>
      <w:r w:rsidR="004D3DDA">
        <w:rPr>
          <w:sz w:val="24"/>
        </w:rPr>
        <w:t>(  1</w:t>
      </w:r>
      <w:proofErr w:type="gramEnd"/>
      <w:r w:rsidR="004D3DDA">
        <w:rPr>
          <w:sz w:val="24"/>
        </w:rPr>
        <w:t xml:space="preserve">  2  3  4  5 </w:t>
      </w:r>
      <w:r w:rsidR="003E71F4">
        <w:rPr>
          <w:sz w:val="24"/>
        </w:rPr>
        <w:t>)</w:t>
      </w:r>
      <w:r w:rsidR="004D3DDA">
        <w:rPr>
          <w:sz w:val="24"/>
        </w:rPr>
        <w:t>Explain: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E71F4" w:rsidRPr="009F5FA9" w:rsidRDefault="009F5FA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  <w:u w:val="single"/>
        </w:rPr>
      </w:pPr>
      <w:r>
        <w:rPr>
          <w:sz w:val="24"/>
        </w:rPr>
        <w:t>c) Your</w:t>
      </w:r>
      <w:r w:rsidR="003E71F4">
        <w:rPr>
          <w:sz w:val="24"/>
        </w:rPr>
        <w:t xml:space="preserve"> ability to do your job (specific skills) </w:t>
      </w:r>
      <w:proofErr w:type="gramStart"/>
      <w:r w:rsidR="003E71F4">
        <w:rPr>
          <w:sz w:val="24"/>
        </w:rPr>
        <w:t>(  1</w:t>
      </w:r>
      <w:proofErr w:type="gramEnd"/>
      <w:r w:rsidR="003E71F4">
        <w:rPr>
          <w:sz w:val="24"/>
        </w:rPr>
        <w:t xml:space="preserve">  2  3  4  5  )Explain:</w:t>
      </w:r>
      <w:r>
        <w:rPr>
          <w:sz w:val="24"/>
        </w:rPr>
        <w:t xml:space="preserve">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E71F4" w:rsidRPr="009F5FA9" w:rsidRDefault="009F5FA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  <w:u w:val="single"/>
        </w:rPr>
      </w:pPr>
      <w:r>
        <w:rPr>
          <w:sz w:val="24"/>
        </w:rPr>
        <w:t>d) Benefiting</w:t>
      </w:r>
      <w:r w:rsidR="007433C4">
        <w:rPr>
          <w:sz w:val="24"/>
        </w:rPr>
        <w:t xml:space="preserve"> WHCC</w:t>
      </w:r>
      <w:r w:rsidR="003E71F4">
        <w:rPr>
          <w:sz w:val="24"/>
        </w:rPr>
        <w:t xml:space="preserve"> </w:t>
      </w:r>
      <w:proofErr w:type="gramStart"/>
      <w:r w:rsidR="003E71F4">
        <w:rPr>
          <w:sz w:val="24"/>
        </w:rPr>
        <w:t>(  1</w:t>
      </w:r>
      <w:proofErr w:type="gramEnd"/>
      <w:r w:rsidR="003E71F4">
        <w:rPr>
          <w:sz w:val="24"/>
        </w:rPr>
        <w:t xml:space="preserve">  2  3  4  5  )Explain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E71F4" w:rsidRDefault="007F723C">
      <w:pPr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              </w:t>
      </w:r>
      <w:r w:rsidR="003E71F4">
        <w:rPr>
          <w:b/>
          <w:i/>
          <w:sz w:val="24"/>
        </w:rPr>
        <w:t>Financial Information</w:t>
      </w:r>
    </w:p>
    <w:p w:rsidR="003E71F4" w:rsidRPr="009F5FA9" w:rsidRDefault="007F72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before="120"/>
        <w:rPr>
          <w:sz w:val="24"/>
          <w:u w:val="single"/>
        </w:rPr>
      </w:pPr>
      <w:r>
        <w:rPr>
          <w:sz w:val="24"/>
        </w:rPr>
        <w:t>Registration Fee</w:t>
      </w:r>
      <w:r w:rsidR="009F5FA9">
        <w:rPr>
          <w:sz w:val="24"/>
        </w:rPr>
        <w:t>:</w:t>
      </w:r>
      <w:r w:rsidR="009F5FA9">
        <w:rPr>
          <w:sz w:val="24"/>
        </w:rPr>
        <w:tab/>
      </w:r>
      <w:r>
        <w:rPr>
          <w:sz w:val="24"/>
        </w:rPr>
        <w:t>$</w:t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</w:rPr>
        <w:t xml:space="preserve">  </w:t>
      </w:r>
      <w:r w:rsidR="003E71F4">
        <w:rPr>
          <w:sz w:val="24"/>
        </w:rPr>
        <w:t>Total</w:t>
      </w:r>
      <w:r w:rsidR="009F5FA9">
        <w:rPr>
          <w:sz w:val="24"/>
        </w:rPr>
        <w:t>:</w:t>
      </w:r>
      <w:r w:rsidR="009F5FA9">
        <w:rPr>
          <w:sz w:val="24"/>
        </w:rPr>
        <w:tab/>
      </w:r>
      <w:r w:rsidR="003E71F4">
        <w:rPr>
          <w:sz w:val="24"/>
        </w:rPr>
        <w:t xml:space="preserve"> </w:t>
      </w:r>
      <w:r w:rsidR="004D3DDA">
        <w:rPr>
          <w:sz w:val="24"/>
        </w:rPr>
        <w:t>$</w:t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</w:p>
    <w:p w:rsidR="003E71F4" w:rsidRPr="009F5FA9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  <w:u w:val="single"/>
        </w:rPr>
      </w:pPr>
      <w:r>
        <w:rPr>
          <w:sz w:val="24"/>
        </w:rPr>
        <w:t xml:space="preserve">Are you receiving or have you applied for funding from </w:t>
      </w:r>
      <w:r w:rsidR="004D3DDA">
        <w:rPr>
          <w:sz w:val="24"/>
        </w:rPr>
        <w:t>other sources?</w:t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</w:p>
    <w:p w:rsidR="003E71F4" w:rsidRPr="009F5FA9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  <w:u w:val="single"/>
        </w:rPr>
      </w:pPr>
      <w:r>
        <w:rPr>
          <w:sz w:val="24"/>
        </w:rPr>
        <w:t xml:space="preserve">If yes, please </w:t>
      </w:r>
      <w:r w:rsidR="004D3DDA">
        <w:rPr>
          <w:sz w:val="24"/>
        </w:rPr>
        <w:t>s</w:t>
      </w:r>
      <w:r>
        <w:rPr>
          <w:sz w:val="24"/>
        </w:rPr>
        <w:t>pecify:</w:t>
      </w:r>
      <w:r w:rsidR="009F5FA9">
        <w:rPr>
          <w:sz w:val="24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</w:p>
    <w:p w:rsidR="009F5FA9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sz w:val="24"/>
        </w:rPr>
        <w:t>When did yo</w:t>
      </w:r>
      <w:r w:rsidR="007F723C">
        <w:rPr>
          <w:sz w:val="24"/>
        </w:rPr>
        <w:t xml:space="preserve">u last receive funding from a </w:t>
      </w:r>
      <w:r>
        <w:rPr>
          <w:sz w:val="24"/>
        </w:rPr>
        <w:t xml:space="preserve">Bursary fund? </w:t>
      </w:r>
    </w:p>
    <w:p w:rsidR="003E71F4" w:rsidRPr="009F5FA9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  <w:u w:val="single"/>
        </w:rPr>
      </w:pPr>
      <w:r>
        <w:rPr>
          <w:sz w:val="24"/>
        </w:rPr>
        <w:t>Year</w:t>
      </w:r>
      <w:r w:rsidR="009F5FA9">
        <w:rPr>
          <w:sz w:val="24"/>
        </w:rPr>
        <w:t>:</w:t>
      </w:r>
      <w:r w:rsidR="009F5FA9">
        <w:rPr>
          <w:sz w:val="24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</w:rPr>
        <w:t xml:space="preserve">  </w:t>
      </w:r>
      <w:r>
        <w:rPr>
          <w:sz w:val="24"/>
        </w:rPr>
        <w:t>Month</w:t>
      </w:r>
      <w:r w:rsidR="009F5FA9">
        <w:rPr>
          <w:sz w:val="24"/>
        </w:rPr>
        <w:t>:</w:t>
      </w:r>
      <w:r w:rsidR="009F5FA9">
        <w:rPr>
          <w:sz w:val="24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</w:p>
    <w:p w:rsidR="003E71F4" w:rsidRDefault="003E71F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sz w:val="24"/>
        </w:rPr>
      </w:pPr>
      <w:r>
        <w:rPr>
          <w:sz w:val="24"/>
        </w:rPr>
        <w:t>I confirm that the information that I have provided is correct</w:t>
      </w:r>
      <w:r w:rsidR="00113548">
        <w:rPr>
          <w:sz w:val="24"/>
        </w:rPr>
        <w:t>:</w:t>
      </w:r>
    </w:p>
    <w:p w:rsidR="003E71F4" w:rsidRDefault="0011354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17184A">
        <w:rPr>
          <w:sz w:val="24"/>
          <w:u w:val="single"/>
        </w:rPr>
        <w:tab/>
      </w:r>
      <w:r w:rsidR="003E71F4">
        <w:rPr>
          <w:sz w:val="24"/>
        </w:rPr>
        <w:t xml:space="preserve">  (</w:t>
      </w:r>
      <w:r w:rsidR="009F5FA9">
        <w:rPr>
          <w:sz w:val="24"/>
        </w:rPr>
        <w:t>Signature and D</w:t>
      </w:r>
      <w:r w:rsidR="003E71F4">
        <w:rPr>
          <w:sz w:val="24"/>
        </w:rPr>
        <w:t>ate)</w:t>
      </w:r>
    </w:p>
    <w:p w:rsidR="007F723C" w:rsidRPr="007F723C" w:rsidRDefault="007F723C">
      <w:pPr>
        <w:rPr>
          <w:b/>
          <w:sz w:val="16"/>
          <w:szCs w:val="16"/>
        </w:rPr>
      </w:pPr>
    </w:p>
    <w:p w:rsidR="003E71F4" w:rsidRPr="009F5FA9" w:rsidRDefault="003E71F4">
      <w:pPr>
        <w:rPr>
          <w:sz w:val="24"/>
          <w:u w:val="single"/>
        </w:rPr>
      </w:pPr>
      <w:r>
        <w:rPr>
          <w:b/>
          <w:sz w:val="24"/>
        </w:rPr>
        <w:t>Applicants Signature:</w:t>
      </w:r>
      <w:r w:rsidR="009F5FA9">
        <w:rPr>
          <w:b/>
          <w:sz w:val="24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</w:p>
    <w:p w:rsidR="003E71F4" w:rsidRPr="009F5FA9" w:rsidRDefault="003E71F4">
      <w:pPr>
        <w:rPr>
          <w:sz w:val="24"/>
          <w:u w:val="single"/>
        </w:rPr>
      </w:pPr>
      <w:r>
        <w:rPr>
          <w:b/>
          <w:sz w:val="24"/>
        </w:rPr>
        <w:t>Unit/Department/Program:</w:t>
      </w:r>
      <w:r w:rsidR="009F5FA9">
        <w:rPr>
          <w:sz w:val="24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</w:p>
    <w:p w:rsidR="003E71F4" w:rsidRPr="007F723C" w:rsidRDefault="003E71F4">
      <w:pPr>
        <w:rPr>
          <w:b/>
          <w:sz w:val="16"/>
          <w:szCs w:val="16"/>
        </w:rPr>
      </w:pPr>
    </w:p>
    <w:p w:rsidR="007D368A" w:rsidRPr="009F5FA9" w:rsidRDefault="009F5FA9" w:rsidP="00113548">
      <w:pPr>
        <w:pStyle w:val="Heading1"/>
        <w:rPr>
          <w:b w:val="0"/>
          <w:u w:val="single"/>
        </w:rPr>
      </w:pPr>
      <w:r>
        <w:t>Unit/Department Head Signature:</w:t>
      </w:r>
      <w: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7D368A" w:rsidRDefault="00113548" w:rsidP="00113548">
      <w:pPr>
        <w:rPr>
          <w:b/>
          <w:i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="007D368A"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7D368A">
        <w:rPr>
          <w:b/>
          <w:i/>
          <w:sz w:val="24"/>
        </w:rPr>
        <w:t>For Official Use Only</w:t>
      </w:r>
    </w:p>
    <w:p w:rsidR="007D368A" w:rsidRDefault="007D368A" w:rsidP="007D368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before="120"/>
        <w:rPr>
          <w:sz w:val="24"/>
        </w:rPr>
      </w:pPr>
      <w:r>
        <w:rPr>
          <w:sz w:val="24"/>
        </w:rPr>
        <w:t>Approved by:</w:t>
      </w:r>
      <w:r w:rsidR="009F5FA9">
        <w:rPr>
          <w:sz w:val="24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 w:rsidR="009F5FA9"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>Amount</w:t>
      </w:r>
      <w:r w:rsidR="0017184A">
        <w:rPr>
          <w:sz w:val="24"/>
        </w:rPr>
        <w:t xml:space="preserve">:   </w:t>
      </w:r>
      <w:r>
        <w:rPr>
          <w:sz w:val="24"/>
        </w:rPr>
        <w:t>$</w:t>
      </w:r>
      <w:r w:rsidR="0017184A">
        <w:rPr>
          <w:sz w:val="24"/>
          <w:u w:val="single"/>
        </w:rPr>
        <w:tab/>
      </w:r>
      <w:r w:rsidR="0017184A">
        <w:rPr>
          <w:sz w:val="24"/>
          <w:u w:val="single"/>
        </w:rPr>
        <w:tab/>
      </w:r>
      <w:r w:rsidR="0017184A">
        <w:rPr>
          <w:sz w:val="24"/>
          <w:u w:val="single"/>
        </w:rPr>
        <w:tab/>
      </w:r>
      <w:r>
        <w:rPr>
          <w:sz w:val="24"/>
        </w:rPr>
        <w:t xml:space="preserve">  </w:t>
      </w:r>
    </w:p>
    <w:p w:rsidR="007D368A" w:rsidRDefault="007D368A" w:rsidP="007D368A">
      <w:pPr>
        <w:pStyle w:val="Heading3"/>
        <w:rPr>
          <w:b/>
        </w:rPr>
      </w:pPr>
      <w:r>
        <w:t>Denied</w:t>
      </w:r>
      <w:r w:rsidR="0017184A">
        <w:t xml:space="preserve"> by:</w:t>
      </w:r>
      <w:r w:rsidR="0017184A"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>
        <w:tab/>
        <w:t xml:space="preserve">  Reason</w:t>
      </w:r>
      <w:r w:rsidR="0017184A">
        <w:t xml:space="preserve">:  </w:t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 w:rsidR="0017184A">
        <w:rPr>
          <w:u w:val="single"/>
        </w:rPr>
        <w:tab/>
      </w:r>
      <w:r>
        <w:t xml:space="preserve">   </w:t>
      </w:r>
    </w:p>
    <w:p w:rsidR="003E71F4" w:rsidRDefault="003E71F4">
      <w:pPr>
        <w:rPr>
          <w:sz w:val="24"/>
        </w:rPr>
      </w:pPr>
    </w:p>
    <w:sectPr w:rsidR="003E71F4" w:rsidSect="004D3DDA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A0E03"/>
    <w:multiLevelType w:val="singleLevel"/>
    <w:tmpl w:val="4DBA33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4D"/>
    <w:rsid w:val="00017B52"/>
    <w:rsid w:val="00054F4D"/>
    <w:rsid w:val="00077D80"/>
    <w:rsid w:val="000E1805"/>
    <w:rsid w:val="00113548"/>
    <w:rsid w:val="0017184A"/>
    <w:rsid w:val="001E1992"/>
    <w:rsid w:val="002232B8"/>
    <w:rsid w:val="00246353"/>
    <w:rsid w:val="00271F04"/>
    <w:rsid w:val="002B1713"/>
    <w:rsid w:val="002C4E0D"/>
    <w:rsid w:val="00332A69"/>
    <w:rsid w:val="003857E0"/>
    <w:rsid w:val="003B4613"/>
    <w:rsid w:val="003E71F4"/>
    <w:rsid w:val="00495B78"/>
    <w:rsid w:val="004D3DDA"/>
    <w:rsid w:val="004F7967"/>
    <w:rsid w:val="00554473"/>
    <w:rsid w:val="00575697"/>
    <w:rsid w:val="005B1CFF"/>
    <w:rsid w:val="006E5017"/>
    <w:rsid w:val="0070234C"/>
    <w:rsid w:val="007433C4"/>
    <w:rsid w:val="00775CD1"/>
    <w:rsid w:val="007D2484"/>
    <w:rsid w:val="007D368A"/>
    <w:rsid w:val="007E3AF5"/>
    <w:rsid w:val="007F723C"/>
    <w:rsid w:val="00806F44"/>
    <w:rsid w:val="00855745"/>
    <w:rsid w:val="00856B19"/>
    <w:rsid w:val="0086093C"/>
    <w:rsid w:val="009337C0"/>
    <w:rsid w:val="009F5FA9"/>
    <w:rsid w:val="00AA5E19"/>
    <w:rsid w:val="00B579C5"/>
    <w:rsid w:val="00B823CC"/>
    <w:rsid w:val="00BF635F"/>
    <w:rsid w:val="00C35DF2"/>
    <w:rsid w:val="00C76D0D"/>
    <w:rsid w:val="00C83B85"/>
    <w:rsid w:val="00D36F43"/>
    <w:rsid w:val="00E716BD"/>
    <w:rsid w:val="00E87411"/>
    <w:rsid w:val="00ED1511"/>
    <w:rsid w:val="00F53571"/>
    <w:rsid w:val="00FB4BD5"/>
    <w:rsid w:val="00FC7BA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CEBAD"/>
  <w15:docId w15:val="{11A40CC5-C450-44B5-8606-B5F3D38D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3CC"/>
  </w:style>
  <w:style w:type="paragraph" w:styleId="Heading1">
    <w:name w:val="heading 1"/>
    <w:basedOn w:val="Normal"/>
    <w:next w:val="Normal"/>
    <w:qFormat/>
    <w:rsid w:val="00B823CC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B823CC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823CC"/>
    <w:pPr>
      <w:keepNext/>
      <w:jc w:val="center"/>
      <w:outlineLvl w:val="3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23CC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07D0-A150-4745-A2DA-F4D6B1F1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EDUCATION BURSARY FUND</vt:lpstr>
    </vt:vector>
  </TitlesOfParts>
  <Company>Crossroads Regional Health Authority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EDUCATION BURSARY FUND</dc:title>
  <dc:subject/>
  <dc:creator>Kerri Huot</dc:creator>
  <cp:keywords/>
  <dc:description/>
  <cp:lastModifiedBy>Shawna L Morrell</cp:lastModifiedBy>
  <cp:revision>2</cp:revision>
  <cp:lastPrinted>2020-10-22T21:02:00Z</cp:lastPrinted>
  <dcterms:created xsi:type="dcterms:W3CDTF">2020-12-23T17:12:00Z</dcterms:created>
  <dcterms:modified xsi:type="dcterms:W3CDTF">2020-12-23T17:12:00Z</dcterms:modified>
</cp:coreProperties>
</file>